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="00BC62C2" w:rsidRPr="00E13FE0">
              <w:rPr>
                <w:rFonts w:asciiTheme="minorHAnsi" w:hAnsiTheme="minorHAnsi" w:cs="Arial"/>
              </w:rPr>
              <w:t xml:space="preserve"> 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>
              <w:rPr>
                <w:rFonts w:cs="TimesNewRomanPSMT"/>
                <w:sz w:val="20"/>
                <w:szCs w:val="20"/>
              </w:rPr>
              <w:t xml:space="preserve"> 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 </w:t>
            </w:r>
            <w:r w:rsidR="005E66CA" w:rsidRPr="005E66CA">
              <w:rPr>
                <w:rFonts w:cs="TimesNewRomanPSMT"/>
                <w:sz w:val="20"/>
                <w:szCs w:val="20"/>
              </w:rPr>
              <w:t xml:space="preserve"> 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 w:rsidR="00E5475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>wydarzeniami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</w:t>
            </w:r>
            <w:r w:rsidRPr="00E13FE0">
              <w:rPr>
                <w:rFonts w:asciiTheme="minorHAnsi" w:hAnsiTheme="minorHAnsi"/>
              </w:rPr>
              <w:lastRenderedPageBreak/>
              <w:t>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lastRenderedPageBreak/>
              <w:t xml:space="preserve">Uczeń wie, jakie są </w:t>
            </w:r>
            <w:r w:rsidRPr="00E13FE0">
              <w:rPr>
                <w:rFonts w:asciiTheme="minorHAnsi" w:hAnsiTheme="minorHAnsi"/>
                <w:spacing w:val="-2"/>
              </w:rPr>
              <w:lastRenderedPageBreak/>
              <w:t>rodzaje map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</w:t>
            </w:r>
            <w:proofErr w:type="spellStart"/>
            <w:r w:rsidR="00E54759">
              <w:rPr>
                <w:rFonts w:asciiTheme="minorHAnsi" w:hAnsiTheme="minorHAnsi"/>
                <w:spacing w:val="-2"/>
              </w:rPr>
              <w:t>określia</w:t>
            </w:r>
            <w:proofErr w:type="spellEnd"/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Uczeń odróżnia</w:t>
            </w:r>
            <w:r w:rsidRPr="00E13F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lastRenderedPageBreak/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E13FE0">
              <w:rPr>
                <w:rFonts w:asciiTheme="minorHAnsi" w:hAnsiTheme="minorHAnsi"/>
              </w:rPr>
              <w:lastRenderedPageBreak/>
              <w:t>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lastRenderedPageBreak/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lastRenderedPageBreak/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lastRenderedPageBreak/>
              <w:t xml:space="preserve">II. Analiza </w:t>
            </w:r>
            <w:r w:rsidRPr="0020077D">
              <w:rPr>
                <w:rFonts w:cs="TimesNewRomanPSMT"/>
                <w:sz w:val="20"/>
                <w:szCs w:val="20"/>
              </w:rPr>
              <w:lastRenderedPageBreak/>
              <w:t>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t>szczególnie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E13FE0">
              <w:rPr>
                <w:rFonts w:cs="Times#20New#20Roman"/>
                <w:sz w:val="20"/>
                <w:szCs w:val="20"/>
              </w:rPr>
              <w:t xml:space="preserve">zasłużonych; </w:t>
            </w:r>
            <w:r>
              <w:rPr>
                <w:rFonts w:cs="TimesNewRomanPSMT"/>
                <w:sz w:val="20"/>
                <w:szCs w:val="20"/>
              </w:rPr>
              <w:t xml:space="preserve">zna lokalne zabytki </w:t>
            </w:r>
            <w:r>
              <w:rPr>
                <w:rFonts w:cs="TimesNewRomanPSMT"/>
                <w:sz w:val="20"/>
                <w:szCs w:val="20"/>
              </w:rPr>
              <w:lastRenderedPageBreak/>
              <w:t>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t>legend związanych 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 xml:space="preserve">III. Refleksja nad </w:t>
            </w:r>
            <w:r w:rsidRPr="00C31905">
              <w:rPr>
                <w:rFonts w:cs="TimesNewRomanPSMT"/>
                <w:sz w:val="20"/>
                <w:szCs w:val="20"/>
              </w:rPr>
              <w:lastRenderedPageBreak/>
              <w:t>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</w:t>
            </w:r>
            <w:r w:rsidRPr="00E13FE0">
              <w:rPr>
                <w:b/>
                <w:sz w:val="20"/>
                <w:szCs w:val="20"/>
              </w:rPr>
              <w:lastRenderedPageBreak/>
              <w:t>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lastRenderedPageBreak/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Uczeń zna legendę </w:t>
            </w:r>
            <w:r>
              <w:rPr>
                <w:sz w:val="20"/>
                <w:szCs w:val="20"/>
              </w:rPr>
              <w:lastRenderedPageBreak/>
              <w:t>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</w:t>
            </w:r>
            <w:r w:rsidR="00D31787">
              <w:rPr>
                <w:sz w:val="20"/>
                <w:szCs w:val="20"/>
              </w:rPr>
              <w:t xml:space="preserve">na herby </w:t>
            </w:r>
            <w:r w:rsidR="00D31787">
              <w:rPr>
                <w:sz w:val="20"/>
                <w:szCs w:val="20"/>
              </w:rPr>
              <w:lastRenderedPageBreak/>
              <w:t>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zna rodowód </w:t>
            </w:r>
            <w:r>
              <w:rPr>
                <w:sz w:val="20"/>
                <w:szCs w:val="20"/>
              </w:rPr>
              <w:lastRenderedPageBreak/>
              <w:t xml:space="preserve">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samodzielnie </w:t>
            </w:r>
            <w:r>
              <w:rPr>
                <w:sz w:val="20"/>
                <w:szCs w:val="20"/>
              </w:rPr>
              <w:lastRenderedPageBreak/>
              <w:t>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 xml:space="preserve">Postacie </w:t>
            </w:r>
            <w:r>
              <w:rPr>
                <w:rFonts w:cs="Times#20New#20Roman"/>
                <w:sz w:val="20"/>
                <w:szCs w:val="20"/>
              </w:rPr>
              <w:lastRenderedPageBreak/>
              <w:t>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Pr="00E13FE0">
              <w:rPr>
                <w:sz w:val="20"/>
                <w:szCs w:val="20"/>
              </w:rPr>
              <w:t xml:space="preserve"> 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Astronom, który </w:t>
            </w:r>
            <w:r w:rsidRPr="00E13FE0">
              <w:rPr>
                <w:b/>
                <w:sz w:val="20"/>
                <w:szCs w:val="20"/>
              </w:rPr>
              <w:lastRenderedPageBreak/>
              <w:t>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gdzie </w:t>
            </w:r>
            <w:r w:rsidRPr="00E13FE0">
              <w:rPr>
                <w:sz w:val="20"/>
                <w:szCs w:val="20"/>
              </w:rPr>
              <w:lastRenderedPageBreak/>
              <w:t>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opowiada </w:t>
            </w:r>
            <w:r>
              <w:rPr>
                <w:sz w:val="20"/>
                <w:szCs w:val="20"/>
              </w:rPr>
              <w:lastRenderedPageBreak/>
              <w:t>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opowiada, jakie </w:t>
            </w:r>
            <w:r w:rsidRPr="00E13FE0">
              <w:rPr>
                <w:sz w:val="20"/>
                <w:szCs w:val="20"/>
              </w:rPr>
              <w:lastRenderedPageBreak/>
              <w:t>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, jakie </w:t>
            </w:r>
            <w:r w:rsidRPr="00E13FE0">
              <w:rPr>
                <w:sz w:val="20"/>
                <w:szCs w:val="20"/>
              </w:rPr>
              <w:lastRenderedPageBreak/>
              <w:t>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lastRenderedPageBreak/>
              <w:t>Uczeń z</w:t>
            </w:r>
            <w:r w:rsidRPr="00E13FE0">
              <w:rPr>
                <w:sz w:val="20"/>
                <w:szCs w:val="20"/>
              </w:rPr>
              <w:t xml:space="preserve">na </w:t>
            </w:r>
            <w:r w:rsidRPr="00E13FE0">
              <w:rPr>
                <w:sz w:val="20"/>
                <w:szCs w:val="20"/>
              </w:rPr>
              <w:lastRenderedPageBreak/>
              <w:t>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 xml:space="preserve">Postacie </w:t>
            </w:r>
            <w:r>
              <w:rPr>
                <w:rFonts w:cs="Times#20New#20Roman"/>
                <w:sz w:val="20"/>
                <w:szCs w:val="20"/>
              </w:rPr>
              <w:lastRenderedPageBreak/>
              <w:t>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znaczenie obrony Jasnej Góry </w:t>
            </w:r>
            <w:r>
              <w:rPr>
                <w:sz w:val="20"/>
                <w:szCs w:val="20"/>
              </w:rPr>
              <w:lastRenderedPageBreak/>
              <w:t>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lastRenderedPageBreak/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przeorze </w:t>
            </w:r>
            <w:r w:rsidRPr="00E13FE0">
              <w:rPr>
                <w:rFonts w:cs="TimesNewRomanPSMT"/>
                <w:sz w:val="20"/>
                <w:szCs w:val="20"/>
              </w:rPr>
              <w:lastRenderedPageBreak/>
              <w:t>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>Augusta Poniatowskiego. Rozkwit kultury za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 xml:space="preserve">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rozumie jej 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 xml:space="preserve"> </w:t>
            </w:r>
            <w:r w:rsidR="004C1C05">
              <w:rPr>
                <w:sz w:val="20"/>
                <w:szCs w:val="20"/>
              </w:rPr>
              <w:t>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lastRenderedPageBreak/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sz w:val="20"/>
                <w:szCs w:val="20"/>
              </w:rPr>
              <w:t xml:space="preserve">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>
              <w:t xml:space="preserve"> 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walka Polaków z germanizacją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>
              <w:rPr>
                <w:sz w:val="20"/>
                <w:szCs w:val="20"/>
              </w:rPr>
              <w:t>co to 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lastRenderedPageBreak/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polskie 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dlaczego 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był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 xml:space="preserve">ów oraz sposoby </w:t>
            </w:r>
            <w:r>
              <w:rPr>
                <w:sz w:val="20"/>
                <w:szCs w:val="20"/>
              </w:rPr>
              <w:lastRenderedPageBreak/>
              <w:t>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6E0344"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lastRenderedPageBreak/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</w:t>
            </w:r>
            <w:r w:rsidRPr="00FC03E2">
              <w:rPr>
                <w:sz w:val="20"/>
                <w:szCs w:val="20"/>
              </w:rPr>
              <w:t xml:space="preserve"> </w:t>
            </w:r>
            <w:r w:rsidRPr="00FC03E2">
              <w:rPr>
                <w:b/>
                <w:sz w:val="20"/>
                <w:szCs w:val="20"/>
              </w:rPr>
              <w:t>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</w:t>
            </w:r>
            <w:r>
              <w:rPr>
                <w:sz w:val="20"/>
                <w:szCs w:val="20"/>
              </w:rPr>
              <w:lastRenderedPageBreak/>
              <w:t>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 xml:space="preserve">Danuta </w:t>
            </w:r>
            <w:proofErr w:type="spellStart"/>
            <w:r>
              <w:rPr>
                <w:sz w:val="20"/>
                <w:szCs w:val="20"/>
              </w:rPr>
              <w:t>Siedzikówna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</w:t>
            </w:r>
            <w:r w:rsidRPr="00E13FE0">
              <w:rPr>
                <w:sz w:val="20"/>
                <w:szCs w:val="20"/>
              </w:rPr>
              <w:lastRenderedPageBreak/>
              <w:t xml:space="preserve">Pileckiego i </w:t>
            </w:r>
            <w:r>
              <w:rPr>
                <w:sz w:val="20"/>
                <w:szCs w:val="20"/>
              </w:rPr>
              <w:t xml:space="preserve">Danuty </w:t>
            </w:r>
            <w:proofErr w:type="spellStart"/>
            <w:r>
              <w:rPr>
                <w:sz w:val="20"/>
                <w:szCs w:val="20"/>
              </w:rPr>
              <w:t>Siedzikówny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F250B">
              <w:rPr>
                <w:sz w:val="20"/>
                <w:szCs w:val="20"/>
              </w:rPr>
              <w:t>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proofErr w:type="spellStart"/>
            <w:r w:rsidRPr="00E13FE0">
              <w:rPr>
                <w:rFonts w:cs="Times#20New#20Roman"/>
                <w:sz w:val="20"/>
                <w:szCs w:val="20"/>
              </w:rPr>
              <w:t>Siedzikównie</w:t>
            </w:r>
            <w:proofErr w:type="spellEnd"/>
            <w:r w:rsidRPr="00E13FE0">
              <w:rPr>
                <w:rFonts w:cs="Times#20New#20Roman"/>
                <w:sz w:val="20"/>
                <w:szCs w:val="20"/>
              </w:rPr>
              <w:t xml:space="preserve">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A5" w:rsidRDefault="002B46A5" w:rsidP="00285D6F">
      <w:pPr>
        <w:spacing w:after="0" w:line="240" w:lineRule="auto"/>
      </w:pPr>
      <w:r>
        <w:separator/>
      </w:r>
    </w:p>
  </w:endnote>
  <w:endnote w:type="continuationSeparator" w:id="0">
    <w:p w:rsidR="002B46A5" w:rsidRDefault="002B46A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2" w:rsidRDefault="009903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EC1738" w:rsidP="00990382">
    <w:pPr>
      <w:pStyle w:val="Stopka"/>
      <w:tabs>
        <w:tab w:val="clear" w:pos="9072"/>
        <w:tab w:val="right" w:pos="9639"/>
      </w:tabs>
      <w:spacing w:before="120"/>
      <w:ind w:left="-567"/>
    </w:pPr>
    <w:r w:rsidRPr="00EC1738">
      <w:rPr>
        <w:b/>
        <w:noProof/>
        <w:color w:val="003892"/>
        <w:lang w:eastAsia="pl-PL"/>
      </w:rPr>
      <w:pict>
        <v:line id="Łącznik prostoliniowy 3" o:spid="_x0000_s1026" style="position:absolute;left:0;text-align:left;z-index:251666432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" strokecolor="#f09120" strokeweight="1.5pt">
          <o:lock v:ext="edit" shapetype="f"/>
        </v:line>
      </w:pict>
    </w:r>
    <w:r w:rsidR="00E54759">
      <w:rPr>
        <w:b/>
        <w:color w:val="003892"/>
      </w:rPr>
      <w:t xml:space="preserve"> </w: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54759" w:rsidRDefault="00EC1738" w:rsidP="009130E5">
    <w:pPr>
      <w:pStyle w:val="Stopka"/>
      <w:ind w:left="-1417"/>
      <w:jc w:val="center"/>
    </w:pPr>
    <w:r>
      <w:fldChar w:fldCharType="begin"/>
    </w:r>
    <w:r w:rsidR="00E54759">
      <w:instrText>PAGE   \* MERGEFORMAT</w:instrText>
    </w:r>
    <w:r>
      <w:fldChar w:fldCharType="separate"/>
    </w:r>
    <w:r w:rsidR="00990382">
      <w:rPr>
        <w:noProof/>
      </w:rPr>
      <w:t>1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2" w:rsidRDefault="009903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A5" w:rsidRDefault="002B46A5" w:rsidP="00285D6F">
      <w:pPr>
        <w:spacing w:after="0" w:line="240" w:lineRule="auto"/>
      </w:pPr>
      <w:r>
        <w:separator/>
      </w:r>
    </w:p>
  </w:footnote>
  <w:footnote w:type="continuationSeparator" w:id="0">
    <w:p w:rsidR="002B46A5" w:rsidRDefault="002B46A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2" w:rsidRDefault="009903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82" w:rsidRDefault="009903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B46A5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2434F"/>
    <w:rsid w:val="00642DC0"/>
    <w:rsid w:val="006711A8"/>
    <w:rsid w:val="00672759"/>
    <w:rsid w:val="00685A21"/>
    <w:rsid w:val="006A03B0"/>
    <w:rsid w:val="006B5810"/>
    <w:rsid w:val="006E0344"/>
    <w:rsid w:val="006E6BC1"/>
    <w:rsid w:val="00735BF4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90382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C1738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AB0C-6997-452F-9DD4-1CB50F3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3843</Words>
  <Characters>23062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Andrzej</cp:lastModifiedBy>
  <cp:revision>2</cp:revision>
  <cp:lastPrinted>2017-05-04T07:25:00Z</cp:lastPrinted>
  <dcterms:created xsi:type="dcterms:W3CDTF">2023-09-10T19:00:00Z</dcterms:created>
  <dcterms:modified xsi:type="dcterms:W3CDTF">2023-09-10T19:00:00Z</dcterms:modified>
</cp:coreProperties>
</file>